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5953" w14:textId="77777777" w:rsidR="0097693C" w:rsidRPr="005F05AC" w:rsidRDefault="0097693C" w:rsidP="0097693C">
      <w:pPr>
        <w:jc w:val="both"/>
        <w:rPr>
          <w:rFonts w:ascii="Book Antiqua" w:eastAsia="Calibri" w:hAnsi="Book Antiqua" w:cs="Times New Roman"/>
          <w:bCs/>
          <w:sz w:val="24"/>
          <w:szCs w:val="24"/>
          <w:lang w:val="en-US"/>
        </w:rPr>
      </w:pPr>
    </w:p>
    <w:p w14:paraId="44F494E0" w14:textId="77777777" w:rsidR="0097693C" w:rsidRPr="005F05AC" w:rsidRDefault="0097693C" w:rsidP="0097693C">
      <w:pPr>
        <w:pStyle w:val="ListParagraph"/>
        <w:spacing w:line="360" w:lineRule="auto"/>
        <w:jc w:val="center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5F05AC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Grievance Redressal Process</w:t>
      </w:r>
    </w:p>
    <w:p w14:paraId="76003967" w14:textId="77777777" w:rsidR="0097693C" w:rsidRPr="005F05AC" w:rsidRDefault="0097693C" w:rsidP="0097693C">
      <w:pPr>
        <w:spacing w:line="36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1A71111" w14:textId="77777777" w:rsidR="0097693C" w:rsidRPr="005F05AC" w:rsidRDefault="0097693C" w:rsidP="0097693C">
      <w:pPr>
        <w:numPr>
          <w:ilvl w:val="0"/>
          <w:numId w:val="1"/>
        </w:numPr>
        <w:spacing w:line="36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5F05AC">
        <w:rPr>
          <w:rFonts w:ascii="Book Antiqua" w:eastAsia="Calibri" w:hAnsi="Book Antiqua" w:cs="Times New Roman"/>
          <w:sz w:val="24"/>
          <w:szCs w:val="24"/>
        </w:rPr>
        <w:t xml:space="preserve">Clients can seek clarification to their query and are further entitled to make a complaint in writing, orally or telephonically. An email may be sent at </w:t>
      </w:r>
      <w:r w:rsidRPr="005F05AC">
        <w:rPr>
          <w:rFonts w:ascii="Book Antiqua" w:eastAsia="Calibri" w:hAnsi="Book Antiqua" w:cs="Times New Roman"/>
          <w:sz w:val="24"/>
          <w:szCs w:val="24"/>
          <w:highlight w:val="yellow"/>
        </w:rPr>
        <w:t>_________________________</w:t>
      </w:r>
      <w:r w:rsidRPr="005F05AC">
        <w:rPr>
          <w:rFonts w:ascii="Book Antiqua" w:eastAsia="Calibri" w:hAnsi="Book Antiqua" w:cs="Times New Roman"/>
          <w:sz w:val="24"/>
          <w:szCs w:val="24"/>
        </w:rPr>
        <w:t xml:space="preserve">. </w:t>
      </w:r>
    </w:p>
    <w:p w14:paraId="01467B57" w14:textId="77777777" w:rsidR="0097693C" w:rsidRPr="005F05AC" w:rsidRDefault="0097693C" w:rsidP="0097693C">
      <w:pPr>
        <w:numPr>
          <w:ilvl w:val="0"/>
          <w:numId w:val="1"/>
        </w:numPr>
        <w:spacing w:line="360" w:lineRule="auto"/>
        <w:jc w:val="both"/>
        <w:rPr>
          <w:rFonts w:ascii="Book Antiqua" w:eastAsia="Calibri" w:hAnsi="Book Antiqua" w:cs="Times New Roman"/>
          <w:sz w:val="24"/>
          <w:szCs w:val="24"/>
          <w:highlight w:val="yellow"/>
        </w:rPr>
      </w:pPr>
      <w:r w:rsidRPr="005F05AC">
        <w:rPr>
          <w:rFonts w:ascii="Book Antiqua" w:eastAsia="Calibri" w:hAnsi="Book Antiqua" w:cs="Times New Roman"/>
          <w:sz w:val="24"/>
          <w:szCs w:val="24"/>
        </w:rPr>
        <w:t xml:space="preserve">Alternatively, the Investor may call on </w:t>
      </w:r>
      <w:r w:rsidRPr="005F05AC">
        <w:rPr>
          <w:rFonts w:ascii="Book Antiqua" w:eastAsia="Calibri" w:hAnsi="Book Antiqua" w:cs="Times New Roman"/>
          <w:sz w:val="24"/>
          <w:szCs w:val="24"/>
          <w:highlight w:val="yellow"/>
        </w:rPr>
        <w:t>+91 - _____________.</w:t>
      </w:r>
    </w:p>
    <w:p w14:paraId="07F67AFF" w14:textId="002967A2" w:rsidR="0097693C" w:rsidRPr="005F05AC" w:rsidRDefault="0097693C" w:rsidP="0097693C">
      <w:pPr>
        <w:numPr>
          <w:ilvl w:val="0"/>
          <w:numId w:val="1"/>
        </w:numPr>
        <w:spacing w:line="36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5F05AC">
        <w:rPr>
          <w:rFonts w:ascii="Book Antiqua" w:eastAsia="Calibri" w:hAnsi="Book Antiqua" w:cs="Times New Roman"/>
          <w:sz w:val="24"/>
          <w:szCs w:val="24"/>
        </w:rPr>
        <w:t>A letter may also be written with their query/complaint and posted at the below mentioned address</w:t>
      </w:r>
      <w:r w:rsidRPr="005F05AC">
        <w:rPr>
          <w:rFonts w:ascii="Book Antiqua" w:eastAsia="Calibri" w:hAnsi="Book Antiqua" w:cs="Times New Roman"/>
          <w:sz w:val="24"/>
          <w:szCs w:val="24"/>
          <w:highlight w:val="yellow"/>
        </w:rPr>
        <w:t>: _______________________________________</w:t>
      </w:r>
      <w:r w:rsidRPr="005F05AC">
        <w:rPr>
          <w:rFonts w:ascii="Book Antiqua" w:eastAsia="Calibri" w:hAnsi="Book Antiqua" w:cs="Times New Roman"/>
          <w:sz w:val="24"/>
          <w:szCs w:val="24"/>
        </w:rPr>
        <w:t>.</w:t>
      </w:r>
    </w:p>
    <w:p w14:paraId="15D94511" w14:textId="77777777" w:rsidR="0097693C" w:rsidRPr="005F05AC" w:rsidRDefault="0097693C" w:rsidP="0097693C">
      <w:pPr>
        <w:numPr>
          <w:ilvl w:val="0"/>
          <w:numId w:val="1"/>
        </w:numPr>
        <w:spacing w:line="36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5F05AC">
        <w:rPr>
          <w:rFonts w:ascii="Book Antiqua" w:eastAsia="Calibri" w:hAnsi="Book Antiqua" w:cs="Times New Roman"/>
          <w:sz w:val="24"/>
          <w:szCs w:val="24"/>
        </w:rPr>
        <w:t>The client can expect a reply within 21 days of approaching the Research Analyst.</w:t>
      </w:r>
    </w:p>
    <w:p w14:paraId="4B3B5FC2" w14:textId="77777777" w:rsidR="0097693C" w:rsidRPr="005F05AC" w:rsidRDefault="0097693C" w:rsidP="0097693C">
      <w:pPr>
        <w:numPr>
          <w:ilvl w:val="0"/>
          <w:numId w:val="1"/>
        </w:numPr>
        <w:spacing w:line="360" w:lineRule="auto"/>
        <w:jc w:val="both"/>
        <w:rPr>
          <w:rFonts w:ascii="Book Antiqua" w:eastAsia="Calibri" w:hAnsi="Book Antiqua" w:cs="Times New Roman"/>
          <w:bCs/>
          <w:sz w:val="24"/>
          <w:szCs w:val="24"/>
          <w:lang w:val="en-US"/>
        </w:rPr>
      </w:pPr>
      <w:r w:rsidRPr="005F05AC">
        <w:rPr>
          <w:rFonts w:ascii="Book Antiqua" w:eastAsia="Calibri" w:hAnsi="Book Antiqua" w:cs="Times New Roman"/>
          <w:sz w:val="24"/>
          <w:szCs w:val="24"/>
        </w:rPr>
        <w:t xml:space="preserve">In case client is not satisfied with our response they can lodge grievance with SEBI at http://scores.gov.in or may also write to the office of SEBI. </w:t>
      </w:r>
    </w:p>
    <w:p w14:paraId="3FD57A41" w14:textId="77777777" w:rsidR="0097693C" w:rsidRPr="005F05AC" w:rsidRDefault="0097693C" w:rsidP="0097693C">
      <w:pPr>
        <w:numPr>
          <w:ilvl w:val="0"/>
          <w:numId w:val="1"/>
        </w:numPr>
        <w:spacing w:line="360" w:lineRule="auto"/>
        <w:jc w:val="both"/>
        <w:rPr>
          <w:rFonts w:ascii="Book Antiqua" w:eastAsia="Calibri" w:hAnsi="Book Antiqua" w:cs="Times New Roman"/>
          <w:bCs/>
          <w:sz w:val="24"/>
          <w:szCs w:val="24"/>
          <w:lang w:val="en-US"/>
        </w:rPr>
      </w:pPr>
      <w:r w:rsidRPr="005F05AC">
        <w:rPr>
          <w:rFonts w:ascii="Book Antiqua" w:eastAsia="Calibri" w:hAnsi="Book Antiqua" w:cs="Times New Roman"/>
          <w:bCs/>
          <w:sz w:val="24"/>
          <w:szCs w:val="24"/>
          <w:lang w:val="en-US"/>
        </w:rPr>
        <w:t>After exhausting the above options for resolution of the grievance, if the investor/client is still not satisfied with the outcome, they can initiate dispute resolution through the ODR Portal.</w:t>
      </w:r>
    </w:p>
    <w:p w14:paraId="7BBFF536" w14:textId="77777777" w:rsidR="0097693C" w:rsidRPr="005F05AC" w:rsidRDefault="0097693C" w:rsidP="0097693C">
      <w:pPr>
        <w:numPr>
          <w:ilvl w:val="0"/>
          <w:numId w:val="1"/>
        </w:numPr>
        <w:spacing w:line="360" w:lineRule="auto"/>
        <w:jc w:val="both"/>
        <w:rPr>
          <w:rStyle w:val="Hyperlink"/>
          <w:rFonts w:ascii="Book Antiqua" w:hAnsi="Book Antiqua"/>
          <w:color w:val="auto"/>
          <w:sz w:val="24"/>
          <w:szCs w:val="24"/>
          <w:u w:val="none"/>
        </w:rPr>
      </w:pPr>
      <w:r w:rsidRPr="005F05AC">
        <w:rPr>
          <w:rFonts w:ascii="Book Antiqua" w:eastAsia="Calibri" w:hAnsi="Book Antiqua" w:cs="Times New Roman"/>
          <w:bCs/>
          <w:sz w:val="24"/>
          <w:szCs w:val="24"/>
          <w:lang w:val="en-US"/>
        </w:rPr>
        <w:t xml:space="preserve">For more details about the ODR mechanism, fees, timelines etc., you may read the master circular released by SEBI titled: "Online Resolution of Disputes in the Indian Securities Market" available at the following link: </w:t>
      </w:r>
      <w:hyperlink r:id="rId5" w:history="1">
        <w:r w:rsidRPr="005F05AC">
          <w:rPr>
            <w:rStyle w:val="Hyperlink"/>
            <w:rFonts w:ascii="Book Antiqua" w:eastAsia="Calibri" w:hAnsi="Book Antiqua" w:cs="Times New Roman"/>
            <w:bCs/>
            <w:sz w:val="24"/>
            <w:szCs w:val="24"/>
            <w:lang w:val="en-US"/>
          </w:rPr>
          <w:t>https://www.sebi.gov.in/legal/master-circulars/aug-2023/online-resolution-of-disputes-in-the-indian-securities-market_75220.html</w:t>
        </w:r>
      </w:hyperlink>
      <w:r w:rsidRPr="005F05AC">
        <w:rPr>
          <w:rStyle w:val="Hyperlink"/>
          <w:rFonts w:ascii="Book Antiqua" w:eastAsia="Calibri" w:hAnsi="Book Antiqua" w:cs="Times New Roman"/>
          <w:bCs/>
          <w:sz w:val="24"/>
          <w:szCs w:val="24"/>
          <w:lang w:val="en-US"/>
        </w:rPr>
        <w:t xml:space="preserve"> .</w:t>
      </w:r>
    </w:p>
    <w:p w14:paraId="0E2F2483" w14:textId="77777777" w:rsidR="0097693C" w:rsidRPr="005F05AC" w:rsidRDefault="0097693C" w:rsidP="0097693C">
      <w:pPr>
        <w:numPr>
          <w:ilvl w:val="0"/>
          <w:numId w:val="1"/>
        </w:numPr>
        <w:spacing w:line="360" w:lineRule="auto"/>
        <w:jc w:val="both"/>
        <w:rPr>
          <w:rFonts w:ascii="Book Antiqua" w:eastAsia="Calibri" w:hAnsi="Book Antiqua" w:cs="Times New Roman"/>
          <w:bCs/>
          <w:sz w:val="24"/>
          <w:szCs w:val="24"/>
          <w:highlight w:val="yellow"/>
          <w:lang w:val="en-US"/>
        </w:rPr>
      </w:pPr>
      <w:r w:rsidRPr="005F05AC">
        <w:rPr>
          <w:rFonts w:ascii="Book Antiqua" w:eastAsia="Calibri" w:hAnsi="Book Antiqua" w:cs="Times New Roman"/>
          <w:bCs/>
          <w:sz w:val="24"/>
          <w:szCs w:val="24"/>
          <w:highlight w:val="yellow"/>
          <w:lang w:val="en-US"/>
        </w:rPr>
        <w:t>Details of Compliance Officer:</w:t>
      </w:r>
    </w:p>
    <w:p w14:paraId="41986DDC" w14:textId="77777777" w:rsidR="0097693C" w:rsidRPr="005F05AC" w:rsidRDefault="0097693C" w:rsidP="009769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eastAsia="Calibri" w:hAnsi="Book Antiqua" w:cs="Times New Roman"/>
          <w:bCs/>
          <w:sz w:val="24"/>
          <w:szCs w:val="24"/>
          <w:highlight w:val="yellow"/>
          <w:lang w:val="en-US"/>
        </w:rPr>
      </w:pPr>
      <w:r w:rsidRPr="005F05AC">
        <w:rPr>
          <w:rFonts w:ascii="Book Antiqua" w:eastAsia="Calibri" w:hAnsi="Book Antiqua" w:cs="Times New Roman"/>
          <w:bCs/>
          <w:sz w:val="24"/>
          <w:szCs w:val="24"/>
          <w:highlight w:val="yellow"/>
          <w:lang w:val="en-US"/>
        </w:rPr>
        <w:t>Name</w:t>
      </w:r>
    </w:p>
    <w:p w14:paraId="0FBB7A93" w14:textId="77777777" w:rsidR="0097693C" w:rsidRPr="005F05AC" w:rsidRDefault="0097693C" w:rsidP="009769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eastAsia="Calibri" w:hAnsi="Book Antiqua" w:cs="Times New Roman"/>
          <w:bCs/>
          <w:sz w:val="24"/>
          <w:szCs w:val="24"/>
          <w:highlight w:val="yellow"/>
          <w:lang w:val="en-US"/>
        </w:rPr>
      </w:pPr>
      <w:r w:rsidRPr="005F05AC">
        <w:rPr>
          <w:rFonts w:ascii="Book Antiqua" w:eastAsia="Calibri" w:hAnsi="Book Antiqua" w:cs="Times New Roman"/>
          <w:bCs/>
          <w:sz w:val="24"/>
          <w:szCs w:val="24"/>
          <w:highlight w:val="yellow"/>
          <w:lang w:val="en-US"/>
        </w:rPr>
        <w:t>Contact No.</w:t>
      </w:r>
    </w:p>
    <w:p w14:paraId="265A113A" w14:textId="77777777" w:rsidR="0097693C" w:rsidRPr="005F05AC" w:rsidRDefault="0097693C" w:rsidP="009769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eastAsia="Calibri" w:hAnsi="Book Antiqua" w:cs="Times New Roman"/>
          <w:bCs/>
          <w:sz w:val="24"/>
          <w:szCs w:val="24"/>
          <w:highlight w:val="yellow"/>
          <w:lang w:val="en-US"/>
        </w:rPr>
      </w:pPr>
      <w:r w:rsidRPr="005F05AC">
        <w:rPr>
          <w:rFonts w:ascii="Book Antiqua" w:eastAsia="Calibri" w:hAnsi="Book Antiqua" w:cs="Times New Roman"/>
          <w:bCs/>
          <w:sz w:val="24"/>
          <w:szCs w:val="24"/>
          <w:highlight w:val="yellow"/>
          <w:lang w:val="en-US"/>
        </w:rPr>
        <w:t>Email</w:t>
      </w:r>
    </w:p>
    <w:p w14:paraId="68539DE8" w14:textId="77777777" w:rsidR="0097693C" w:rsidRPr="005F05AC" w:rsidRDefault="0097693C" w:rsidP="0097693C">
      <w:pPr>
        <w:tabs>
          <w:tab w:val="left" w:pos="3420"/>
        </w:tabs>
        <w:rPr>
          <w:rFonts w:ascii="Book Antiqua" w:hAnsi="Book Antiqua" w:cs="Times New Roman"/>
          <w:sz w:val="24"/>
          <w:szCs w:val="24"/>
        </w:rPr>
      </w:pPr>
    </w:p>
    <w:p w14:paraId="5D359D87" w14:textId="77777777" w:rsidR="00635E91" w:rsidRDefault="00635E91"/>
    <w:sectPr w:rsidR="00635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4234"/>
    <w:multiLevelType w:val="hybridMultilevel"/>
    <w:tmpl w:val="22B028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820A7"/>
    <w:multiLevelType w:val="hybridMultilevel"/>
    <w:tmpl w:val="6F349A8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8670743">
    <w:abstractNumId w:val="0"/>
  </w:num>
  <w:num w:numId="2" w16cid:durableId="122980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3C"/>
    <w:rsid w:val="004F0F76"/>
    <w:rsid w:val="00635E91"/>
    <w:rsid w:val="0097693C"/>
    <w:rsid w:val="00F4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4004"/>
  <w15:chartTrackingRefBased/>
  <w15:docId w15:val="{CAF3B40F-2609-47BA-9529-6199E483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3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93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69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bi.gov.in/legal/master-circulars/aug-2023/online-resolution-of-disputes-in-the-indian-securities-market_752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kritikabanjara6@outlook.com</dc:creator>
  <cp:keywords/>
  <dc:description/>
  <cp:lastModifiedBy>kritika banjara</cp:lastModifiedBy>
  <cp:revision>2</cp:revision>
  <dcterms:created xsi:type="dcterms:W3CDTF">2023-09-11T17:17:00Z</dcterms:created>
  <dcterms:modified xsi:type="dcterms:W3CDTF">2023-09-18T15:55:00Z</dcterms:modified>
</cp:coreProperties>
</file>